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199/2023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SILVIO COLTRO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o Dia Municipal do Park Golf no Calendário Oficial de Eventos do Município de Sumaré.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23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