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6BD29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E671D5">
        <w:rPr>
          <w:rFonts w:ascii="Arial" w:hAnsi="Arial" w:cs="Arial"/>
          <w:b/>
          <w:sz w:val="24"/>
          <w:szCs w:val="24"/>
          <w:u w:val="single"/>
        </w:rPr>
        <w:t>Iria Ribeiro Anerão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1F000B">
        <w:rPr>
          <w:rFonts w:ascii="Arial" w:hAnsi="Arial" w:cs="Arial"/>
          <w:b/>
          <w:sz w:val="24"/>
          <w:szCs w:val="24"/>
          <w:u w:val="single"/>
        </w:rPr>
        <w:t>Veccon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7723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0EBA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8AA7F-D1AF-4C93-82FB-0385A9BD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2023-09-04T13:20:00Z</dcterms:created>
  <dcterms:modified xsi:type="dcterms:W3CDTF">2023-09-04T13:20:00Z</dcterms:modified>
</cp:coreProperties>
</file>