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985D66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BB30DA">
        <w:rPr>
          <w:rFonts w:ascii="Arial" w:hAnsi="Arial" w:cs="Arial"/>
          <w:sz w:val="24"/>
          <w:szCs w:val="24"/>
        </w:rPr>
        <w:t>Santa Teresa do Menino Jesus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2BCC" w:rsidP="001A2BCC" w14:paraId="20D24B89" w14:textId="575A93D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318E2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1318E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1322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2DE3"/>
    <w:rsid w:val="0000325A"/>
    <w:rsid w:val="00005791"/>
    <w:rsid w:val="000059DA"/>
    <w:rsid w:val="00006F1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C8D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8E2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BCC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07D1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28AC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FD9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4FD1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827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4AD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10B5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2A65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B1A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1DA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30D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1EAB"/>
    <w:rsid w:val="00DA4DC3"/>
    <w:rsid w:val="00DA724D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2798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87C10"/>
    <w:rsid w:val="00FA1859"/>
    <w:rsid w:val="00FA275E"/>
    <w:rsid w:val="00FA404C"/>
    <w:rsid w:val="00FA42B9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2023-08-29T12:36:00Z</dcterms:created>
  <dcterms:modified xsi:type="dcterms:W3CDTF">2023-08-29T12:36:00Z</dcterms:modified>
</cp:coreProperties>
</file>