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124/2023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PL Nº 124/2023 - "DISPÕE SOBRE PROGRAMA COLORINDO A ESCOLA NA REDE PÚBLICA MUNICIPAL DE ENSINO, E DÁ OUTRAS PROVIDÊNCIAS".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