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124/2023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Emenda Modificativa ao PL Nº 124/2023 - "DISPÕE SOBRE PROGRAMA COLORINDO A ESCOLA NA REDE PÚBLICA MUNICIPAL DE ENSINO, E DÁ OUTRAS PROVIDÊNCIAS".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