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124/2023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ao PL Nº 124/2023 - "DISPÕE SOBRE PROGRAMA COLORINDO A ESCOLA NA REDE PÚBLICA MUNICIPAL DE ENSINO, E DÁ OUTRAS PROVIDÊNCIAS".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