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41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da nova redação ao artigo Art. 5°- da Lei 41/2021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