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AE0ECE" w:rsidRPr="0097160D" w:rsidP="00AE0ECE" w14:paraId="22FA06BD" w14:textId="5B9DDB2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7</w:t>
      </w:r>
      <w:r w:rsidR="00DC2B62">
        <w:rPr>
          <w:rFonts w:ascii="Arial" w:eastAsia="Arial" w:hAnsi="Arial" w:cs="Arial"/>
          <w:b/>
          <w:i/>
          <w:color w:val="000000"/>
          <w:szCs w:val="24"/>
        </w:rPr>
        <w:t>4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02F8009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DC2B62">
        <w:rPr>
          <w:rFonts w:ascii="Arial" w:hAnsi="Arial" w:cs="Arial"/>
          <w:b/>
          <w:szCs w:val="24"/>
        </w:rPr>
        <w:t xml:space="preserve">Rua Eugênio </w:t>
      </w:r>
      <w:r w:rsidRPr="0026131D" w:rsidR="00DC2B62">
        <w:rPr>
          <w:rFonts w:ascii="Arial" w:hAnsi="Arial" w:cs="Arial"/>
          <w:b/>
          <w:szCs w:val="24"/>
        </w:rPr>
        <w:t>Ricato</w:t>
      </w:r>
      <w:r w:rsidRPr="0026131D" w:rsidR="00DC2B62">
        <w:rPr>
          <w:rFonts w:ascii="Arial" w:hAnsi="Arial" w:cs="Arial"/>
          <w:b/>
          <w:szCs w:val="24"/>
        </w:rPr>
        <w:t xml:space="preserve">, bairro Jardim Santa Madalena, 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261638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2199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043"/>
    <w:rsid w:val="000D2BDC"/>
    <w:rsid w:val="00104AAA"/>
    <w:rsid w:val="0015657E"/>
    <w:rsid w:val="00156CF8"/>
    <w:rsid w:val="001F117B"/>
    <w:rsid w:val="0026131D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A6F8B"/>
    <w:rsid w:val="00601B0A"/>
    <w:rsid w:val="00626437"/>
    <w:rsid w:val="00632FA0"/>
    <w:rsid w:val="006A7900"/>
    <w:rsid w:val="006C41A4"/>
    <w:rsid w:val="006D1E9A"/>
    <w:rsid w:val="00725761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71799"/>
    <w:rsid w:val="00C00C1E"/>
    <w:rsid w:val="00C36776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C1EF7-7E28-430F-A616-DB1756F1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11</cp:revision>
  <cp:lastPrinted>2021-02-25T18:05:00Z</cp:lastPrinted>
  <dcterms:created xsi:type="dcterms:W3CDTF">2022-04-04T13:36:00Z</dcterms:created>
  <dcterms:modified xsi:type="dcterms:W3CDTF">2023-08-25T16:06:00Z</dcterms:modified>
</cp:coreProperties>
</file>