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F5D64D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21014" w:rsidR="00221014">
        <w:rPr>
          <w:rFonts w:ascii="Tahoma" w:hAnsi="Tahoma" w:cs="Tahoma"/>
          <w:b/>
          <w:bCs/>
          <w:sz w:val="24"/>
          <w:szCs w:val="24"/>
        </w:rPr>
        <w:t>Rua Santana Lopes</w:t>
      </w:r>
      <w:r w:rsidRPr="00221014" w:rsidR="0022101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221014">
        <w:rPr>
          <w:rFonts w:ascii="Tahoma" w:hAnsi="Tahoma" w:cs="Tahoma"/>
          <w:sz w:val="24"/>
          <w:szCs w:val="24"/>
        </w:rPr>
        <w:t>35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221014" w:rsidR="00221014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221014" w:rsidR="00221014">
        <w:rPr>
          <w:rFonts w:ascii="Tahoma" w:hAnsi="Tahoma" w:cs="Tahoma"/>
          <w:b/>
          <w:bCs/>
          <w:sz w:val="24"/>
          <w:szCs w:val="24"/>
        </w:rPr>
        <w:t>Fantinatti</w:t>
      </w:r>
      <w:r w:rsidRPr="00221014" w:rsidR="0022101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3427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1014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26898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2023-08-21T19:36:00Z</dcterms:created>
  <dcterms:modified xsi:type="dcterms:W3CDTF">2023-08-21T19:36:00Z</dcterms:modified>
</cp:coreProperties>
</file>