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E205B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D783D" w:rsidR="005D783D">
        <w:rPr>
          <w:rFonts w:ascii="Tahoma" w:hAnsi="Tahoma" w:cs="Tahoma"/>
          <w:b/>
          <w:bCs/>
          <w:sz w:val="24"/>
          <w:szCs w:val="24"/>
        </w:rPr>
        <w:t>Rua Pio Denadai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B4B36" w:rsidR="00DB4B36">
        <w:rPr>
          <w:rFonts w:ascii="Tahoma" w:hAnsi="Tahoma" w:cs="Tahoma"/>
          <w:sz w:val="24"/>
          <w:szCs w:val="24"/>
        </w:rPr>
        <w:t>na esquina com a Rua João Polezel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954294" w:rsidR="00954294">
        <w:rPr>
          <w:rFonts w:ascii="Tahoma" w:hAnsi="Tahoma" w:cs="Tahoma"/>
          <w:b/>
          <w:bCs/>
          <w:sz w:val="24"/>
          <w:szCs w:val="24"/>
        </w:rPr>
        <w:t>Jardim Santa Madalena</w:t>
      </w:r>
      <w:r w:rsidR="0095429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523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2023-08-22T12:11:00Z</dcterms:created>
  <dcterms:modified xsi:type="dcterms:W3CDTF">2023-08-22T12:11:00Z</dcterms:modified>
</cp:coreProperties>
</file>