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9D0D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06CFD" w:rsidR="00F06CFD">
        <w:rPr>
          <w:rFonts w:ascii="Tahoma" w:hAnsi="Tahoma" w:cs="Tahoma"/>
          <w:b/>
          <w:bCs/>
          <w:sz w:val="24"/>
          <w:szCs w:val="24"/>
        </w:rPr>
        <w:t xml:space="preserve">Rua Geraldo de Jesus </w:t>
      </w:r>
      <w:r w:rsidRPr="00F06CFD" w:rsidR="00F06CFD">
        <w:rPr>
          <w:rFonts w:ascii="Tahoma" w:hAnsi="Tahoma" w:cs="Tahoma"/>
          <w:b/>
          <w:bCs/>
          <w:sz w:val="24"/>
          <w:szCs w:val="24"/>
        </w:rPr>
        <w:t>Boscolo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6CFD">
        <w:rPr>
          <w:rFonts w:ascii="Tahoma" w:hAnsi="Tahoma" w:cs="Tahoma"/>
          <w:sz w:val="24"/>
          <w:szCs w:val="24"/>
        </w:rPr>
        <w:t>em frente ao número 347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Jardim Santa Clara</w:t>
      </w:r>
      <w:r w:rsidR="005564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667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2023-08-22T12:08:00Z</dcterms:created>
  <dcterms:modified xsi:type="dcterms:W3CDTF">2023-08-22T12:08:00Z</dcterms:modified>
</cp:coreProperties>
</file>