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182/2023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RAI DO PARAÍSO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Institui, no calendário oficial do Município, o Dia de Combate a Endometriose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17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