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170/2023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RODRIGO D.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Institui, no âmbito do Município de Sumaré, o Mês Maio Furta-cor, dedicado às Ações de Conscientização, Incentivo ao Cuidado e Promoção da Saúde Mental Materna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