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AGOSTINHO, JOEL CARDOSO, JOÃO MAIORAL, PEREIRINHA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da Frente Parlamentar Evangélica da Câmara Municipal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