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BA9DF1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E61432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673D0">
        <w:rPr>
          <w:rFonts w:ascii="Arial" w:hAnsi="Arial" w:cs="Arial"/>
          <w:b/>
          <w:sz w:val="24"/>
          <w:szCs w:val="24"/>
          <w:u w:val="single"/>
        </w:rPr>
        <w:t>Reginaldo Aparecido Rodrigues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61432">
        <w:rPr>
          <w:rFonts w:ascii="Arial" w:hAnsi="Arial" w:cs="Arial"/>
          <w:b/>
          <w:sz w:val="24"/>
          <w:szCs w:val="24"/>
          <w:u w:val="single"/>
        </w:rPr>
        <w:t>Picerno</w:t>
      </w:r>
      <w:r w:rsidR="00E61432">
        <w:rPr>
          <w:rFonts w:ascii="Arial" w:hAnsi="Arial" w:cs="Arial"/>
          <w:b/>
          <w:sz w:val="24"/>
          <w:szCs w:val="24"/>
          <w:u w:val="single"/>
        </w:rPr>
        <w:t xml:space="preserve"> I.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834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044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E65E9-8C76-4891-8781-3614AC44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2023-08-21T12:40:00Z</dcterms:created>
  <dcterms:modified xsi:type="dcterms:W3CDTF">2023-08-21T12:40:00Z</dcterms:modified>
</cp:coreProperties>
</file>