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194/2023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e especial no orçamento vigente no valor de R$ 13.858.484,16 (treze milhões, oitocentos e cinquenta e oito mil, quatrocentos e oitenta e quatro reais e dezesseis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