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e especial no orçamento vigente no valor de R$ 13.858.484,16 (treze milhões, oitocentos e cinquenta e oito mil, quatrocentos e oitenta e quatro reais e dezesse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