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8.646,92 (trinta e oito mil e seiscentos e quarenta e seis reais e noventa e dois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