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8.646,92 (trinta e oito mil e seiscentos e quarenta e seis reais e noventa e doi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