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191/2023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LUIZ ALFREDO CASTRO RUZZA DALBEN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autorização ao executivo municipal para promover a abertura de crédito adicional suplementar no orçamento vigente no valor de R$ 50.000,00 (cinquenta mil reais), para os fins que especifica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15 de agosto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