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970641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241EAD">
        <w:rPr>
          <w:rFonts w:ascii="Arial" w:hAnsi="Arial" w:cs="Arial"/>
          <w:sz w:val="24"/>
          <w:szCs w:val="24"/>
        </w:rPr>
        <w:t xml:space="preserve">Cilene </w:t>
      </w:r>
      <w:r w:rsidR="00241EAD">
        <w:rPr>
          <w:rFonts w:ascii="Arial" w:hAnsi="Arial" w:cs="Arial"/>
          <w:sz w:val="24"/>
          <w:szCs w:val="24"/>
        </w:rPr>
        <w:t>Pedroni</w:t>
      </w:r>
      <w:r w:rsidR="00241EAD">
        <w:rPr>
          <w:rFonts w:ascii="Arial" w:hAnsi="Arial" w:cs="Arial"/>
          <w:sz w:val="24"/>
          <w:szCs w:val="24"/>
        </w:rPr>
        <w:t xml:space="preserve"> </w:t>
      </w:r>
      <w:r w:rsidR="00241EAD">
        <w:rPr>
          <w:rFonts w:ascii="Arial" w:hAnsi="Arial" w:cs="Arial"/>
          <w:sz w:val="24"/>
          <w:szCs w:val="24"/>
        </w:rPr>
        <w:t>Biondo</w:t>
      </w:r>
      <w:r w:rsidR="00201735">
        <w:rPr>
          <w:rFonts w:ascii="Arial" w:hAnsi="Arial" w:cs="Arial"/>
          <w:sz w:val="24"/>
          <w:szCs w:val="24"/>
        </w:rPr>
        <w:t xml:space="preserve">, bairro Jardim </w:t>
      </w:r>
      <w:r w:rsidR="00201735">
        <w:rPr>
          <w:rFonts w:ascii="Arial" w:hAnsi="Arial" w:cs="Arial"/>
          <w:sz w:val="24"/>
          <w:szCs w:val="24"/>
        </w:rPr>
        <w:t>Consteca</w:t>
      </w:r>
      <w:r w:rsidR="0020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46C30" w:rsidP="00046C30" w14:paraId="04ED09A2" w14:textId="1AE9B63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934AB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0934AB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542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46C30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4AB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43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BF2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79E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1716E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3F15"/>
    <w:rsid w:val="00455270"/>
    <w:rsid w:val="004602F5"/>
    <w:rsid w:val="00460A32"/>
    <w:rsid w:val="00465FED"/>
    <w:rsid w:val="004666A3"/>
    <w:rsid w:val="00466C57"/>
    <w:rsid w:val="00473F13"/>
    <w:rsid w:val="00474038"/>
    <w:rsid w:val="0047520C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276CA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451B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2023-08-14T17:16:00Z</dcterms:created>
  <dcterms:modified xsi:type="dcterms:W3CDTF">2023-08-14T17:16:00Z</dcterms:modified>
</cp:coreProperties>
</file>