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2FDEFCA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D6A53">
        <w:rPr>
          <w:rFonts w:ascii="Arial" w:hAnsi="Arial" w:cs="Arial"/>
          <w:b/>
          <w:sz w:val="24"/>
          <w:szCs w:val="24"/>
          <w:u w:val="single"/>
        </w:rPr>
        <w:t xml:space="preserve">Santo </w:t>
      </w:r>
      <w:r w:rsidR="003025E8">
        <w:rPr>
          <w:rFonts w:ascii="Arial" w:hAnsi="Arial" w:cs="Arial"/>
          <w:b/>
          <w:sz w:val="24"/>
          <w:szCs w:val="24"/>
          <w:u w:val="single"/>
        </w:rPr>
        <w:t>Inácio de Loyola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3FFB">
        <w:rPr>
          <w:rFonts w:ascii="Arial" w:hAnsi="Arial" w:cs="Arial"/>
          <w:b/>
          <w:sz w:val="24"/>
          <w:szCs w:val="24"/>
          <w:u w:val="single"/>
        </w:rPr>
        <w:t>das Oliveiras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7855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3CD3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C43"/>
    <w:rsid w:val="00AB629C"/>
    <w:rsid w:val="00AB69A8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D6A53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3DC13-E396-4B74-8299-874690CA4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2023-08-14T12:26:00Z</dcterms:created>
  <dcterms:modified xsi:type="dcterms:W3CDTF">2023-08-14T12:27:00Z</dcterms:modified>
</cp:coreProperties>
</file>