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Reconhece o Wheeling e Demais Manobras de Motocicletas como Prática Esportiva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