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65/2023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SILVIO COLTRO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o parcelamento da taxa de licença de obras denominada “Habite-se”.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março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