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B0AAF" w:rsidP="00DF1EB2" w14:paraId="13CE746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72552D9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8C322A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0115DD1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9B0AAF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9B0AAF" w:rsidP="00DF1EB2" w14:paraId="3ED006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D8D0DA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RPr="009B0AAF" w:rsidP="00DF1EB2" w14:paraId="3752D39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0AAF" w:rsidRPr="009B0AAF" w:rsidP="009B0AAF" w14:paraId="7F8CC3C3" w14:textId="6B2E1A3B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Indico ao Exmo. Sr. Prefeito Municipal, e ele ao departamento competente, providencias no sentido de viabilizar a </w:t>
      </w:r>
      <w:r w:rsidRPr="002255AB" w:rsidR="002255AB">
        <w:rPr>
          <w:rFonts w:ascii="Bookman Old Style" w:hAnsi="Bookman Old Style" w:eastAsiaTheme="minorHAnsi" w:cs="Arial"/>
          <w:b/>
          <w:bCs/>
          <w:kern w:val="0"/>
          <w:lang w:eastAsia="en-US" w:bidi="ar-SA"/>
        </w:rPr>
        <w:t>IMPLANTAÇÃO DE PARQUINHO INFANTIL</w:t>
      </w:r>
      <w:r w:rsidRPr="002255AB" w:rsidR="002255AB">
        <w:rPr>
          <w:rFonts w:ascii="Bookman Old Style" w:hAnsi="Bookman Old Style" w:eastAsiaTheme="minorHAnsi" w:cs="Arial"/>
          <w:b/>
          <w:bCs/>
          <w:kern w:val="0"/>
          <w:lang w:eastAsia="en-US" w:bidi="ar-SA"/>
        </w:rPr>
        <w:t xml:space="preserve"> </w:t>
      </w:r>
      <w:r w:rsidRPr="00A16634" w:rsidR="002255AB">
        <w:rPr>
          <w:rFonts w:ascii="Bookman Old Style" w:hAnsi="Bookman Old Style" w:eastAsiaTheme="minorHAnsi" w:cs="Arial"/>
          <w:kern w:val="0"/>
          <w:lang w:eastAsia="en-US" w:bidi="ar-SA"/>
        </w:rPr>
        <w:t xml:space="preserve">na área localizada entre a Rua das Crianças e </w:t>
      </w:r>
      <w:r w:rsidR="00A16634">
        <w:rPr>
          <w:rFonts w:ascii="Bookman Old Style" w:hAnsi="Bookman Old Style" w:eastAsiaTheme="minorHAnsi" w:cs="Arial"/>
          <w:kern w:val="0"/>
          <w:lang w:eastAsia="en-US" w:bidi="ar-SA"/>
        </w:rPr>
        <w:t xml:space="preserve">a </w:t>
      </w:r>
      <w:r w:rsidRPr="00A16634" w:rsidR="002255AB">
        <w:rPr>
          <w:rFonts w:ascii="Bookman Old Style" w:hAnsi="Bookman Old Style" w:eastAsiaTheme="minorHAnsi" w:cs="Arial"/>
          <w:kern w:val="0"/>
          <w:lang w:eastAsia="en-US" w:bidi="ar-SA"/>
        </w:rPr>
        <w:t>Rua do Progresso, Jardim Picerno II.</w:t>
      </w:r>
    </w:p>
    <w:p w:rsidR="009B0AAF" w:rsidRPr="009B0AAF" w:rsidP="009B0AAF" w14:paraId="563F039A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9B0AAF" w:rsidRPr="009B0AAF" w:rsidP="009B0AAF" w14:paraId="4A7A1D36" w14:textId="664E2845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>A presente indicação</w:t>
      </w:r>
      <w:r w:rsidR="00D3572B">
        <w:rPr>
          <w:rFonts w:ascii="Bookman Old Style" w:hAnsi="Bookman Old Style" w:eastAsiaTheme="minorHAnsi" w:cs="Arial"/>
          <w:kern w:val="0"/>
          <w:lang w:eastAsia="en-US" w:bidi="ar-SA"/>
        </w:rPr>
        <w:t xml:space="preserve"> se faz necessária</w:t>
      </w: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, </w:t>
      </w:r>
      <w:r w:rsidR="00D3572B">
        <w:rPr>
          <w:rFonts w:ascii="Bookman Old Style" w:hAnsi="Bookman Old Style" w:eastAsiaTheme="minorHAnsi" w:cs="Arial"/>
          <w:kern w:val="0"/>
          <w:lang w:eastAsia="en-US" w:bidi="ar-SA"/>
        </w:rPr>
        <w:t>uma vez que o referido local possui uma área de cerca de 2.000m² propicia a implantação, a</w:t>
      </w: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lém de atender à demanda da população, visa incentivar </w:t>
      </w:r>
      <w:r w:rsidR="00D3572B">
        <w:rPr>
          <w:rFonts w:ascii="Bookman Old Style" w:hAnsi="Bookman Old Style" w:eastAsiaTheme="minorHAnsi" w:cs="Arial"/>
          <w:kern w:val="0"/>
          <w:lang w:eastAsia="en-US" w:bidi="ar-SA"/>
        </w:rPr>
        <w:t>o lazer e o convívio social entre os moradores do bairro Jardim Picerno II e bairros adjacentes.</w:t>
      </w:r>
    </w:p>
    <w:p w:rsidR="009B0AAF" w:rsidRPr="009B0AAF" w:rsidP="009B0AAF" w14:paraId="49BF7A88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2125D2" w:rsidRPr="009B0AAF" w:rsidP="00DF1EB2" w14:paraId="51CC8C0C" w14:textId="1C52DB8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B0AAF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3572B">
        <w:rPr>
          <w:rFonts w:ascii="Bookman Old Style" w:hAnsi="Bookman Old Style" w:cs="Arial"/>
          <w:sz w:val="24"/>
          <w:szCs w:val="24"/>
        </w:rPr>
        <w:t>09</w:t>
      </w:r>
      <w:r w:rsidRPr="009B0AAF">
        <w:rPr>
          <w:rFonts w:ascii="Bookman Old Style" w:hAnsi="Bookman Old Style" w:cs="Arial"/>
          <w:sz w:val="24"/>
          <w:szCs w:val="24"/>
        </w:rPr>
        <w:t xml:space="preserve"> de </w:t>
      </w:r>
      <w:r w:rsidR="00D3572B">
        <w:rPr>
          <w:rFonts w:ascii="Bookman Old Style" w:hAnsi="Bookman Old Style" w:cs="Arial"/>
          <w:sz w:val="24"/>
          <w:szCs w:val="24"/>
        </w:rPr>
        <w:t>agosto</w:t>
      </w:r>
      <w:bookmarkStart w:id="0" w:name="_GoBack"/>
      <w:bookmarkEnd w:id="0"/>
      <w:r w:rsidRPr="009B0AAF" w:rsidR="00DF1EB2">
        <w:rPr>
          <w:rFonts w:ascii="Bookman Old Style" w:hAnsi="Bookman Old Style" w:cs="Arial"/>
          <w:sz w:val="24"/>
          <w:szCs w:val="24"/>
        </w:rPr>
        <w:t xml:space="preserve"> </w:t>
      </w:r>
      <w:r w:rsidRPr="009B0AAF">
        <w:rPr>
          <w:rFonts w:ascii="Bookman Old Style" w:hAnsi="Bookman Old Style" w:cs="Arial"/>
          <w:sz w:val="24"/>
          <w:szCs w:val="24"/>
        </w:rPr>
        <w:t>de 202</w:t>
      </w:r>
      <w:r w:rsidR="008D1951">
        <w:rPr>
          <w:rFonts w:ascii="Bookman Old Style" w:hAnsi="Bookman Old Style" w:cs="Arial"/>
          <w:sz w:val="24"/>
          <w:szCs w:val="24"/>
        </w:rPr>
        <w:t>3</w:t>
      </w:r>
      <w:r w:rsidRPr="009B0AAF">
        <w:rPr>
          <w:rFonts w:ascii="Bookman Old Style" w:hAnsi="Bookman Old Style" w:cs="Arial"/>
          <w:sz w:val="24"/>
          <w:szCs w:val="24"/>
        </w:rPr>
        <w:t>.</w:t>
      </w:r>
    </w:p>
    <w:p w:rsidR="003543AB" w:rsidRPr="009B0AAF" w:rsidP="00DF1EB2" w14:paraId="2F257DA1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C51581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53105179" r:id="rId5"/>
        </w:object>
      </w:r>
    </w:p>
    <w:p w:rsidR="002125D2" w:rsidRPr="009B0AAF" w:rsidP="00DF1EB2" w14:paraId="67AD32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RPr="009B0AAF" w:rsidP="00DF1EB2" w14:paraId="7A7A823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B0AAF" w:rsidP="00DF1EB2" w14:paraId="48E2CDD3" w14:textId="77777777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CA46A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75719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03751C9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B8C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7D32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255AB"/>
    <w:rsid w:val="00275611"/>
    <w:rsid w:val="00291510"/>
    <w:rsid w:val="002B2534"/>
    <w:rsid w:val="002E451E"/>
    <w:rsid w:val="00310FF0"/>
    <w:rsid w:val="003272CB"/>
    <w:rsid w:val="003543AB"/>
    <w:rsid w:val="003573D7"/>
    <w:rsid w:val="00386A12"/>
    <w:rsid w:val="003A57F9"/>
    <w:rsid w:val="003B5829"/>
    <w:rsid w:val="00400143"/>
    <w:rsid w:val="00421596"/>
    <w:rsid w:val="0047252A"/>
    <w:rsid w:val="004770AB"/>
    <w:rsid w:val="005336B0"/>
    <w:rsid w:val="005A7369"/>
    <w:rsid w:val="005E40D5"/>
    <w:rsid w:val="0061715F"/>
    <w:rsid w:val="00626437"/>
    <w:rsid w:val="006402BB"/>
    <w:rsid w:val="006D1E9A"/>
    <w:rsid w:val="007165AD"/>
    <w:rsid w:val="00833675"/>
    <w:rsid w:val="008C52C9"/>
    <w:rsid w:val="008D1951"/>
    <w:rsid w:val="00927CFC"/>
    <w:rsid w:val="009879EF"/>
    <w:rsid w:val="0099089D"/>
    <w:rsid w:val="009B0AAF"/>
    <w:rsid w:val="009D0D6A"/>
    <w:rsid w:val="009D5C87"/>
    <w:rsid w:val="009E1F5B"/>
    <w:rsid w:val="00A16634"/>
    <w:rsid w:val="00A62B79"/>
    <w:rsid w:val="00BC22E5"/>
    <w:rsid w:val="00C47A42"/>
    <w:rsid w:val="00C50ACE"/>
    <w:rsid w:val="00CA6619"/>
    <w:rsid w:val="00D3572B"/>
    <w:rsid w:val="00D54C5A"/>
    <w:rsid w:val="00D635BC"/>
    <w:rsid w:val="00D64021"/>
    <w:rsid w:val="00D86669"/>
    <w:rsid w:val="00DF1EB2"/>
    <w:rsid w:val="00E05850"/>
    <w:rsid w:val="00E1079F"/>
    <w:rsid w:val="00E3421F"/>
    <w:rsid w:val="00EE1BEE"/>
    <w:rsid w:val="00F12960"/>
    <w:rsid w:val="00F70BAB"/>
    <w:rsid w:val="00F74D24"/>
    <w:rsid w:val="00F90BC2"/>
    <w:rsid w:val="00FB2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2023-08-09T19:53:00Z</dcterms:modified>
</cp:coreProperties>
</file>