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agosto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179/2023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179/2023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Municipal de Humanização do Luto Materno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