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agosto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174/2023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174/2023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Autoriza a criação do ‘Programa Praça Segura"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