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Resolução Nº 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ao Projeto de Resolução Nº 3/2023 - “Altera a Resolução nº 305, de 05 de junho de 2019 que dispõe sobre a reestruturação do Parlamento Jovem no âmbito da Câmara Municipal de Sumaré”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