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VALDIR DE OLIVEIRA, JOÃO MAIORAL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“Altera a Resolução nº 305, de 05 de junho de 2019 que dispõe sobre a reestruturação do Parlamento Jovem no âmbito da Câmara Municipal de Sumaré”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