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B6A4A6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94BED" w:rsidR="00894BED">
        <w:rPr>
          <w:rFonts w:ascii="Tahoma" w:hAnsi="Tahoma" w:cs="Tahoma"/>
          <w:b/>
          <w:bCs/>
          <w:sz w:val="24"/>
          <w:szCs w:val="24"/>
        </w:rPr>
        <w:t>Rua Aurélio Gasparini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44670B">
        <w:rPr>
          <w:rFonts w:ascii="Tahoma" w:hAnsi="Tahoma" w:cs="Tahoma"/>
          <w:sz w:val="24"/>
          <w:szCs w:val="24"/>
        </w:rPr>
        <w:t>77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94BED" w:rsidR="00894BED">
        <w:rPr>
          <w:rFonts w:ascii="Tahoma" w:hAnsi="Tahoma" w:cs="Tahoma"/>
          <w:b/>
          <w:bCs/>
          <w:sz w:val="24"/>
          <w:szCs w:val="24"/>
        </w:rPr>
        <w:t>Jardim das Orquídeas</w:t>
      </w:r>
      <w:r w:rsidRPr="00894BED" w:rsidR="00894BE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43524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2023-08-07T14:25:00Z</dcterms:created>
  <dcterms:modified xsi:type="dcterms:W3CDTF">2023-08-07T14:25:00Z</dcterms:modified>
</cp:coreProperties>
</file>