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2455EE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>de terreno</w:t>
      </w:r>
      <w:r w:rsidR="00124A27">
        <w:rPr>
          <w:rFonts w:ascii="Arial" w:hAnsi="Arial" w:cs="Arial"/>
          <w:sz w:val="24"/>
          <w:szCs w:val="24"/>
        </w:rPr>
        <w:t>s</w:t>
      </w:r>
      <w:r w:rsidR="00B93900">
        <w:rPr>
          <w:rFonts w:ascii="Arial" w:hAnsi="Arial" w:cs="Arial"/>
          <w:sz w:val="24"/>
          <w:szCs w:val="24"/>
        </w:rPr>
        <w:t xml:space="preserve"> baldio</w:t>
      </w:r>
      <w:r w:rsidR="00124A27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604A34">
        <w:rPr>
          <w:rFonts w:ascii="Arial" w:hAnsi="Arial" w:cs="Arial"/>
          <w:sz w:val="24"/>
          <w:szCs w:val="24"/>
        </w:rPr>
        <w:t>na</w:t>
      </w:r>
      <w:r w:rsidR="00124A27">
        <w:rPr>
          <w:rFonts w:ascii="Arial" w:hAnsi="Arial" w:cs="Arial"/>
          <w:sz w:val="24"/>
          <w:szCs w:val="24"/>
        </w:rPr>
        <w:t>s ruas</w:t>
      </w:r>
      <w:r w:rsidR="00604A34">
        <w:rPr>
          <w:rFonts w:ascii="Arial" w:hAnsi="Arial" w:cs="Arial"/>
          <w:sz w:val="24"/>
          <w:szCs w:val="24"/>
        </w:rPr>
        <w:t xml:space="preserve"> </w:t>
      </w:r>
      <w:r w:rsidR="00124A27">
        <w:rPr>
          <w:rFonts w:ascii="Arial" w:hAnsi="Arial" w:cs="Arial"/>
          <w:sz w:val="24"/>
          <w:szCs w:val="24"/>
        </w:rPr>
        <w:t>José Carlos Vieira, Maria das Graças de Carvalho interligadas à Rua Maria Augusta Lopes, Jardim Santa Joana.</w:t>
      </w:r>
    </w:p>
    <w:p w:rsidR="00182146" w:rsidP="00B93900" w14:paraId="4F85BA01" w14:textId="465779E1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>e outros animais devido à falta de limpeza desses lotes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1316C8B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02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136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4D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2021-03-02T13:38:00Z</dcterms:created>
  <dcterms:modified xsi:type="dcterms:W3CDTF">2021-03-02T13:38:00Z</dcterms:modified>
</cp:coreProperties>
</file>