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bookmarkStart w:id="0" w:name="_GoBack"/>
      <w:bookmarkEnd w:id="0"/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1C6CA97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5E6809">
        <w:rPr>
          <w:rFonts w:ascii="Arial" w:hAnsi="Arial" w:cs="Arial"/>
        </w:rPr>
        <w:t>a sinalização de trânsito no bairro Jardim Casa Verde, em função do processo de recapeamento ocorrido.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RPr="00166803" w:rsidP="00811592" w14:paraId="4DA80E55" w14:textId="6F1CC7E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a sinalização de trânsito, tanto horizontal quanto vertical, os condutores dos veículos ficam desorientados quanto aos limites de tráfego, conversões, travessia de pedestres e lombadas, que embora existam, não estão com a faixa zebrada em amarelo para alertar aos motoristas. Essa condição, torna o trânsito confuso e com grandes riscos de acidentes.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5881EAC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02 de março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0EA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2021-01-22T13:07:00Z</cp:lastPrinted>
  <dcterms:created xsi:type="dcterms:W3CDTF">2021-03-02T11:20:00Z</dcterms:created>
  <dcterms:modified xsi:type="dcterms:W3CDTF">2021-03-02T11:26:00Z</dcterms:modified>
</cp:coreProperties>
</file>