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148/2023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ANDRE DA FARMÁCIA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Institui o Sistema de Instrução Permanente de prevenção à Febre Maculosa no município de Sumaré.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28 de junho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