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Programa Prevenção de Janeiro a Janeiro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