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858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27386">
        <w:rPr>
          <w:rFonts w:ascii="Arial" w:hAnsi="Arial" w:cs="Arial"/>
          <w:sz w:val="24"/>
          <w:szCs w:val="24"/>
        </w:rPr>
        <w:t>Miralva</w:t>
      </w:r>
      <w:r w:rsidR="00827386">
        <w:rPr>
          <w:rFonts w:ascii="Arial" w:hAnsi="Arial" w:cs="Arial"/>
          <w:sz w:val="24"/>
          <w:szCs w:val="24"/>
        </w:rPr>
        <w:t xml:space="preserve"> Santana Barbosa dos Santos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P="00C65ADC" w14:paraId="248B6F3D" w14:textId="2560B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46881" w:rsidP="00C65ADC" w14:paraId="0B269AAC" w14:textId="630861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6881" w:rsidRPr="00C65ADC" w:rsidP="00C65ADC" w14:paraId="537EE0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A63FF" w:rsidP="007A63FF" w14:paraId="639F54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846881" w:rsidP="00846881" w14:paraId="2EFEA8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88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A63FF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881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17A5-FD68-4C53-9F79-2E3B213C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2023-07-31T23:39:00Z</dcterms:created>
  <dcterms:modified xsi:type="dcterms:W3CDTF">2023-07-31T23:39:00Z</dcterms:modified>
</cp:coreProperties>
</file>