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1C60F1A3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>Pintura e m</w:t>
      </w:r>
      <w:r w:rsidRPr="0016784B" w:rsidR="00DC3080">
        <w:rPr>
          <w:b/>
          <w:sz w:val="28"/>
          <w:szCs w:val="28"/>
          <w:u w:val="single" w:color="000000"/>
        </w:rPr>
        <w:t>anutenção 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Pr="0016784B" w:rsidR="00C25EBD">
        <w:rPr>
          <w:b/>
          <w:sz w:val="28"/>
          <w:szCs w:val="28"/>
          <w:u w:val="single" w:color="000000"/>
        </w:rPr>
        <w:t xml:space="preserve"> 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11AF6D8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B92FA9">
        <w:rPr>
          <w:sz w:val="28"/>
          <w:szCs w:val="28"/>
        </w:rPr>
        <w:t>Maria das Graças de Carvalho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823C58">
        <w:rPr>
          <w:sz w:val="28"/>
          <w:szCs w:val="28"/>
        </w:rPr>
        <w:t>Maria Augusta Lopes Pinto</w:t>
      </w:r>
      <w:r w:rsidR="00686F06">
        <w:rPr>
          <w:sz w:val="28"/>
          <w:szCs w:val="28"/>
        </w:rPr>
        <w:t>;</w:t>
      </w:r>
    </w:p>
    <w:p w:rsidR="00261695" w:rsidP="00E06B64" w14:paraId="7553368B" w14:textId="4EC3EF0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16784B">
        <w:rPr>
          <w:sz w:val="28"/>
          <w:szCs w:val="28"/>
        </w:rPr>
        <w:t>Santiago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D937C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16784B">
        <w:rPr>
          <w:sz w:val="28"/>
          <w:szCs w:val="28"/>
        </w:rPr>
        <w:t>31</w:t>
      </w:r>
      <w:r w:rsidRPr="00BE721B" w:rsidR="00BE721B">
        <w:rPr>
          <w:sz w:val="28"/>
          <w:szCs w:val="28"/>
        </w:rPr>
        <w:t xml:space="preserve"> de </w:t>
      </w:r>
      <w:r w:rsidR="0016784B">
        <w:rPr>
          <w:sz w:val="28"/>
          <w:szCs w:val="28"/>
        </w:rPr>
        <w:t>julho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4549D5">
        <w:rPr>
          <w:sz w:val="28"/>
          <w:szCs w:val="28"/>
        </w:rPr>
        <w:t>3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956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6784B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3D9A"/>
    <w:rsid w:val="00496BA8"/>
    <w:rsid w:val="004A521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6F41C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D32F4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2023-07-31T17:42:00Z</dcterms:created>
  <dcterms:modified xsi:type="dcterms:W3CDTF">2023-07-31T17:42:00Z</dcterms:modified>
</cp:coreProperties>
</file>