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E55C29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92E27" w:rsidR="00992E27">
        <w:rPr>
          <w:rFonts w:ascii="Tahoma" w:hAnsi="Tahoma" w:cs="Tahoma"/>
          <w:b/>
          <w:bCs/>
          <w:sz w:val="24"/>
          <w:szCs w:val="24"/>
        </w:rPr>
        <w:t xml:space="preserve">Rua Iracema Antas de Abreu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0F79FF">
        <w:rPr>
          <w:rFonts w:ascii="Tahoma" w:hAnsi="Tahoma" w:cs="Tahoma"/>
          <w:sz w:val="24"/>
          <w:szCs w:val="24"/>
        </w:rPr>
        <w:t>534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D45E3" w:rsidP="004D45E3" w14:paraId="5D20EFCD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01 de agosto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3030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0F79FF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D7E74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D45E3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F5551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180A"/>
    <w:rsid w:val="00E65E31"/>
    <w:rsid w:val="00E67DBD"/>
    <w:rsid w:val="00E86B94"/>
    <w:rsid w:val="00EA3CB5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2023-08-01T12:13:00Z</dcterms:created>
  <dcterms:modified xsi:type="dcterms:W3CDTF">2023-08-01T12:13:00Z</dcterms:modified>
</cp:coreProperties>
</file>