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A1D40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FE2288">
        <w:rPr>
          <w:sz w:val="24"/>
        </w:rPr>
        <w:t xml:space="preserve"> Rua Benedito Nogueira de Almeida</w:t>
      </w:r>
      <w:r w:rsidR="00F4418F">
        <w:rPr>
          <w:sz w:val="24"/>
        </w:rPr>
        <w:t xml:space="preserve">, em frente ao número </w:t>
      </w:r>
      <w:r w:rsidR="00FE2288">
        <w:rPr>
          <w:sz w:val="24"/>
        </w:rPr>
        <w:t>315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FE2288">
        <w:rPr>
          <w:sz w:val="24"/>
        </w:rPr>
        <w:t>Nova Terra.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117AA2B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E2288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FE228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17F45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016D8"/>
    <w:rsid w:val="00F163E1"/>
    <w:rsid w:val="00F370DC"/>
    <w:rsid w:val="00F4418F"/>
    <w:rsid w:val="00F64F65"/>
    <w:rsid w:val="00F77996"/>
    <w:rsid w:val="00F8060D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2023-08-01T12:34:00Z</dcterms:created>
  <dcterms:modified xsi:type="dcterms:W3CDTF">2023-08-01T12:34:00Z</dcterms:modified>
</cp:coreProperties>
</file>