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C7C" w:rsidP="00A618D8" w14:paraId="29D56F21" w14:textId="614889B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66AD8" w:rsidR="00B66AD8">
        <w:rPr>
          <w:rFonts w:ascii="Bookman Old Style" w:hAnsi="Bookman Old Style" w:cs="Arial"/>
          <w:bCs/>
          <w:sz w:val="24"/>
          <w:szCs w:val="24"/>
        </w:rPr>
        <w:t>Avenida Ivo Trevisan, altura do nº 21, Jardim Consteca.</w:t>
      </w:r>
      <w:bookmarkStart w:id="0" w:name="_GoBack"/>
      <w:bookmarkEnd w:id="0"/>
    </w:p>
    <w:p w:rsidR="00D4426E" w:rsidRPr="00BF10C6" w:rsidP="00A618D8" w14:paraId="71EBB05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18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D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4283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6AD8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0126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cp:lastPrinted>2021-09-17T17:38:00Z</cp:lastPrinted>
  <dcterms:created xsi:type="dcterms:W3CDTF">2021-06-14T19:34:00Z</dcterms:created>
  <dcterms:modified xsi:type="dcterms:W3CDTF">2023-07-31T18:57:00Z</dcterms:modified>
</cp:coreProperties>
</file>