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128/2023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Isenta as unidades residenciais que possuam moradores que sejam portadores de Transtorno do Espectro Autista, da tarifa de água e esgoto no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