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150/2023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150/2023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criação de um grupo de apoio e fortalecimento de vínculos para mulheres e homens com câncer no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