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8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48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Sistema de Instrução Permanente de prevenção à Febre Maculosa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