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CC7868" w:rsidP="00E67AF7" w14:paraId="7B4C3E9C" w14:textId="0A0A5C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Pr="00CC7868">
        <w:rPr>
          <w:rFonts w:ascii="Arial" w:hAnsi="Arial" w:cs="Arial"/>
          <w:b/>
          <w:sz w:val="22"/>
          <w:szCs w:val="22"/>
        </w:rPr>
        <w:t>Praça Cônego Carlos Augusto Gomes Malho</w:t>
      </w:r>
      <w:r w:rsidR="001D0EC5">
        <w:rPr>
          <w:rFonts w:ascii="Arial" w:hAnsi="Arial" w:cs="Arial"/>
          <w:b/>
          <w:sz w:val="22"/>
          <w:szCs w:val="22"/>
        </w:rPr>
        <w:t>, l</w:t>
      </w:r>
      <w:r>
        <w:rPr>
          <w:rFonts w:ascii="Arial" w:hAnsi="Arial" w:cs="Arial"/>
          <w:b/>
          <w:sz w:val="22"/>
          <w:szCs w:val="22"/>
        </w:rPr>
        <w:t>ocalizada na Vila Santa Terezinha</w:t>
      </w:r>
      <w:r w:rsidR="00E50A33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4E63CB" w:rsidP="004E63CB" w14:paraId="3EE0D4F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49442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094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0EC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57B57"/>
    <w:rsid w:val="00370ED1"/>
    <w:rsid w:val="003B0431"/>
    <w:rsid w:val="003B59D7"/>
    <w:rsid w:val="003D4C8F"/>
    <w:rsid w:val="003D63A5"/>
    <w:rsid w:val="003E3052"/>
    <w:rsid w:val="004213B1"/>
    <w:rsid w:val="00436139"/>
    <w:rsid w:val="00457E39"/>
    <w:rsid w:val="00460A32"/>
    <w:rsid w:val="00464D35"/>
    <w:rsid w:val="004A4712"/>
    <w:rsid w:val="004A5CD6"/>
    <w:rsid w:val="004B2CC9"/>
    <w:rsid w:val="004C069E"/>
    <w:rsid w:val="004C7B4A"/>
    <w:rsid w:val="004E63CB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2C9B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33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C7868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B031C9-B858-478B-AA27-7710FB0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06C23-4367-4D2F-BA2B-022C41F2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2021-11-03T14:39:00Z</dcterms:created>
  <dcterms:modified xsi:type="dcterms:W3CDTF">2023-06-26T14:13:00Z</dcterms:modified>
</cp:coreProperties>
</file>