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D1D81" w:rsidP="00B33F12" w14:paraId="0ADFF495" w14:textId="32CD7DC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 w:rsidR="00C30BD3"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 w:rsidR="00A55FD7">
        <w:rPr>
          <w:rFonts w:eastAsia="Calibri" w:cstheme="minorHAnsi"/>
          <w:sz w:val="24"/>
          <w:szCs w:val="24"/>
        </w:rPr>
        <w:t xml:space="preserve"> Rua João de Vasconcelos 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</w:t>
      </w:r>
      <w:r w:rsidR="00A55FD7">
        <w:rPr>
          <w:rFonts w:eastAsia="Calibri" w:cstheme="minorHAnsi"/>
          <w:sz w:val="24"/>
          <w:szCs w:val="24"/>
        </w:rPr>
        <w:t>al 312</w:t>
      </w:r>
      <w:r w:rsidRPr="007D1D81">
        <w:rPr>
          <w:rFonts w:eastAsia="Calibri" w:cstheme="minorHAnsi"/>
          <w:sz w:val="24"/>
          <w:szCs w:val="24"/>
        </w:rPr>
        <w:t>, no bairro</w:t>
      </w:r>
      <w:r w:rsidR="00A55FD7">
        <w:rPr>
          <w:rFonts w:eastAsia="Calibri" w:cstheme="minorHAnsi"/>
          <w:sz w:val="24"/>
          <w:szCs w:val="24"/>
        </w:rPr>
        <w:t xml:space="preserve"> 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1B76A4" w:rsidP="001B76A4" w14:paraId="05CB8FDE" w14:textId="38658E9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709B1" w:rsidP="00C709B1" w14:paraId="2E7E63F5" w14:textId="04F35333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4A9E" w:rsidP="00D74A9E" w14:paraId="5B52A50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4A9E" w:rsidRPr="00CD0319" w:rsidP="00D74A9E" w14:paraId="0C90CD77" w14:textId="33CCD1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55FD7">
        <w:rPr>
          <w:rFonts w:eastAsia="Calibri" w:cstheme="minorHAnsi"/>
          <w:sz w:val="24"/>
          <w:szCs w:val="24"/>
        </w:rPr>
        <w:t>26</w:t>
      </w:r>
      <w:r w:rsidR="00762A80"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BB2CF3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D74A9E" w:rsidP="00D74A9E" w14:paraId="2A270741" w14:textId="596E0D6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33F12" w:rsidP="00D74A9E" w14:paraId="6E0578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5FAE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55FD7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61A47-A380-4A65-A49C-13D28040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2023-06-26T12:33:00Z</dcterms:created>
  <dcterms:modified xsi:type="dcterms:W3CDTF">2023-06-26T12:34:00Z</dcterms:modified>
</cp:coreProperties>
</file>