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9B0579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F06CF">
        <w:rPr>
          <w:rFonts w:ascii="Arial" w:hAnsi="Arial" w:cs="Arial"/>
          <w:lang w:val="pt"/>
        </w:rPr>
        <w:t>1</w:t>
      </w:r>
      <w:r w:rsidR="008B4E8D">
        <w:rPr>
          <w:rFonts w:ascii="Arial" w:hAnsi="Arial" w:cs="Arial"/>
          <w:lang w:val="pt"/>
        </w:rPr>
        <w:t>29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71B34EA6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</w:t>
      </w:r>
      <w:r w:rsidR="008B4E8D">
        <w:rPr>
          <w:rFonts w:ascii="Arial" w:hAnsi="Arial" w:cs="Arial"/>
          <w:b/>
          <w:bCs/>
          <w:sz w:val="24"/>
          <w:szCs w:val="24"/>
        </w:rPr>
        <w:t>POR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</w:t>
      </w:r>
      <w:r w:rsidR="008B4E8D">
        <w:rPr>
          <w:rFonts w:ascii="Arial" w:hAnsi="Arial" w:cs="Arial"/>
          <w:b/>
          <w:bCs/>
          <w:sz w:val="24"/>
          <w:szCs w:val="24"/>
        </w:rPr>
        <w:t xml:space="preserve">TODA </w:t>
      </w:r>
      <w:r w:rsidRPr="008B4E8D" w:rsidR="008B4E8D">
        <w:rPr>
          <w:rFonts w:ascii="Arial" w:hAnsi="Arial" w:cs="Arial"/>
          <w:b/>
          <w:bCs/>
          <w:sz w:val="24"/>
          <w:szCs w:val="24"/>
        </w:rPr>
        <w:t>extensão da Rua Alcina Raposeiro Yanssen - Vila Miranda</w:t>
      </w:r>
      <w:r w:rsidR="008B4E8D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0E6AF97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344170</wp:posOffset>
            </wp:positionV>
            <wp:extent cx="1457325" cy="17780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337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62811E0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8B4E8D">
        <w:rPr>
          <w:rFonts w:ascii="Arial" w:hAnsi="Arial" w:cs="Arial"/>
          <w:lang w:val="pt"/>
        </w:rPr>
        <w:t>22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FD300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779D9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4248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9722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D3868"/>
    <w:rsid w:val="007D66B1"/>
    <w:rsid w:val="007E4DDA"/>
    <w:rsid w:val="007F06CF"/>
    <w:rsid w:val="008018E4"/>
    <w:rsid w:val="00813C20"/>
    <w:rsid w:val="00820D93"/>
    <w:rsid w:val="00822396"/>
    <w:rsid w:val="00834486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2023-06-22T14:27:00Z</dcterms:created>
  <dcterms:modified xsi:type="dcterms:W3CDTF">2023-06-22T14:27:00Z</dcterms:modified>
</cp:coreProperties>
</file>