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senta as unidades residenciais que possuam moradores que sejam portadores de Transtorno do Espectro Autista, da tarifa de água e esgoto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