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172D2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86104F">
        <w:rPr>
          <w:rFonts w:ascii="Arial" w:hAnsi="Arial" w:cs="Arial"/>
          <w:sz w:val="24"/>
          <w:szCs w:val="24"/>
        </w:rPr>
        <w:t>Paulo Conrado de Lima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861F97">
        <w:rPr>
          <w:rFonts w:ascii="Arial" w:hAnsi="Arial" w:cs="Arial"/>
          <w:sz w:val="24"/>
          <w:szCs w:val="24"/>
        </w:rPr>
        <w:t>Denadai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020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A2AD8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2021-03-01T18:26:00Z</dcterms:created>
  <dcterms:modified xsi:type="dcterms:W3CDTF">2021-03-01T18:26:00Z</dcterms:modified>
</cp:coreProperties>
</file>