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senta os candidatos de baixa renda os e doadores de medula óssea do pagamento de taxa de inscrição em concursos para provimento de cargo efetivo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