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137/2023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Isenta os candidatos de baixa renda os e doadores de medula óssea do pagamento de taxa de inscrição em concursos para provimento de cargo efetivo do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junho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