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construção de Jardins de Chuva n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