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64F0FE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C65D02">
        <w:rPr>
          <w:rFonts w:ascii="Arial" w:hAnsi="Arial" w:cs="Arial"/>
          <w:lang w:val="pt"/>
        </w:rPr>
        <w:t>1</w:t>
      </w:r>
      <w:r w:rsidR="00660CAE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254846ED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3E52A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3E52A7" w:rsidR="003E52A7">
        <w:rPr>
          <w:rFonts w:ascii="Arial Black" w:hAnsi="Arial Black" w:cs="Arial"/>
          <w:b/>
          <w:sz w:val="24"/>
          <w:szCs w:val="24"/>
          <w:lang w:val="pt-PT"/>
        </w:rPr>
        <w:t xml:space="preserve">Rua Iracema Antas de Abreu Vieira em frente ao número </w:t>
      </w:r>
      <w:r w:rsidR="00660CAE">
        <w:rPr>
          <w:rFonts w:ascii="Arial Black" w:hAnsi="Arial Black" w:cs="Arial"/>
          <w:b/>
          <w:sz w:val="24"/>
          <w:szCs w:val="24"/>
          <w:lang w:val="pt-PT"/>
        </w:rPr>
        <w:t>543</w:t>
      </w:r>
      <w:r w:rsidRPr="003E52A7" w:rsidR="003E52A7">
        <w:rPr>
          <w:rFonts w:ascii="Arial Black" w:hAnsi="Arial Black" w:cs="Arial"/>
          <w:b/>
          <w:sz w:val="24"/>
          <w:szCs w:val="24"/>
          <w:lang w:val="pt-PT"/>
        </w:rPr>
        <w:t>, Pq. Residencial Casarão</w:t>
      </w:r>
      <w:r w:rsidR="003E52A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33AE0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1FB2A8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2757170</wp:posOffset>
            </wp:positionH>
            <wp:positionV relativeFrom="paragraph">
              <wp:posOffset>207645</wp:posOffset>
            </wp:positionV>
            <wp:extent cx="1257300" cy="17240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838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65D02">
        <w:rPr>
          <w:rFonts w:ascii="Arial" w:hAnsi="Arial" w:cs="Arial"/>
          <w:sz w:val="24"/>
          <w:szCs w:val="24"/>
          <w:lang w:val="pt"/>
        </w:rPr>
        <w:t>1</w:t>
      </w:r>
      <w:r w:rsidR="00660CAE"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60FFED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226D61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2023-06-16T13:18:00Z</dcterms:created>
  <dcterms:modified xsi:type="dcterms:W3CDTF">2023-06-16T13:18:00Z</dcterms:modified>
</cp:coreProperties>
</file>